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40064" w14:textId="58E6984F" w:rsidR="00DF63D9" w:rsidRDefault="003F19D6" w:rsidP="000B79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Zakład Gospodarki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Rutki-Kossaki, dnia 1</w:t>
      </w:r>
      <w:r w:rsidR="00311C3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.10.2021 r.</w:t>
      </w:r>
    </w:p>
    <w:p w14:paraId="45343B99" w14:textId="1A5621F4" w:rsidR="003F19D6" w:rsidRDefault="003F19D6" w:rsidP="000B79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Komunalnej Sp. z o.o.</w:t>
      </w:r>
    </w:p>
    <w:p w14:paraId="75613EB7" w14:textId="5E4D0BD1" w:rsidR="000B7970" w:rsidRDefault="000B7970" w:rsidP="000B79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DGW-Ś/ZP.2.2021</w:t>
      </w:r>
    </w:p>
    <w:p w14:paraId="2F54B4A2" w14:textId="7F8A9DB5" w:rsidR="003F19D6" w:rsidRPr="006A669E" w:rsidRDefault="003F19D6" w:rsidP="000B7970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6A669E">
        <w:rPr>
          <w:rFonts w:ascii="Times New Roman" w:hAnsi="Times New Roman" w:cs="Times New Roman"/>
          <w:b/>
          <w:bCs/>
          <w:sz w:val="24"/>
          <w:szCs w:val="24"/>
        </w:rPr>
        <w:t>Wykonawcy</w:t>
      </w:r>
    </w:p>
    <w:p w14:paraId="0F3EB472" w14:textId="49B304EE" w:rsidR="003F19D6" w:rsidRDefault="003F19D6" w:rsidP="000B7970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6A669E">
        <w:rPr>
          <w:rFonts w:ascii="Times New Roman" w:hAnsi="Times New Roman" w:cs="Times New Roman"/>
          <w:b/>
          <w:bCs/>
          <w:sz w:val="24"/>
          <w:szCs w:val="24"/>
        </w:rPr>
        <w:t>(uczestnicy postępowania)</w:t>
      </w:r>
    </w:p>
    <w:p w14:paraId="73D0ED5C" w14:textId="77777777" w:rsidR="000B7970" w:rsidRPr="006A669E" w:rsidRDefault="000B7970" w:rsidP="000B7970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6DE18EBE" w14:textId="7EA770B1" w:rsidR="003F19D6" w:rsidRDefault="003F19D6" w:rsidP="003F19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informuje, iż w postępowaniu o udzielenie zamówienia publicznego pn. </w:t>
      </w:r>
      <w:r>
        <w:rPr>
          <w:rFonts w:ascii="Times New Roman" w:hAnsi="Times New Roman" w:cs="Times New Roman"/>
          <w:b/>
          <w:bCs/>
          <w:sz w:val="24"/>
          <w:szCs w:val="24"/>
        </w:rPr>
        <w:t>wykonanie prac projektowych oraz robót budowlanych w systemie „zaprojektuj i wybuduj” dla zadania inwestycyjnego pn.: „Przebudowa oczyszczalni ścieków w miejscowości Mężenin”</w:t>
      </w:r>
      <w:r w:rsidRPr="003F19D6">
        <w:rPr>
          <w:rFonts w:ascii="Times New Roman" w:hAnsi="Times New Roman" w:cs="Times New Roman"/>
          <w:sz w:val="24"/>
          <w:szCs w:val="24"/>
        </w:rPr>
        <w:t xml:space="preserve">, która stanowi część projektu (operacji) </w:t>
      </w:r>
      <w:r>
        <w:rPr>
          <w:rFonts w:ascii="Times New Roman" w:hAnsi="Times New Roman" w:cs="Times New Roman"/>
          <w:sz w:val="24"/>
          <w:szCs w:val="24"/>
        </w:rPr>
        <w:t>pod nazwą „Przebudowa oczyszczalni ścieków w miejscowości Mężenin oraz przebudowa stacji uzdatniania wody w miejscowości Rutki-Kossaki” współfinansowanego z Programu Rozwoju Obszarów Wiejskich na lata 2014-2020, wpłynęły pytania, których treść wraz z odpowiedziami przekazuję poniżej:</w:t>
      </w:r>
    </w:p>
    <w:p w14:paraId="789B3A65" w14:textId="43DCEEA3" w:rsidR="003F19D6" w:rsidRPr="006A669E" w:rsidRDefault="003F19D6" w:rsidP="003F19D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A669E">
        <w:rPr>
          <w:rFonts w:ascii="Times New Roman" w:hAnsi="Times New Roman" w:cs="Times New Roman"/>
          <w:b/>
          <w:bCs/>
          <w:sz w:val="24"/>
          <w:szCs w:val="24"/>
        </w:rPr>
        <w:t>Pytanie</w:t>
      </w:r>
      <w:r w:rsidR="00311C3A"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  <w:r w:rsidRPr="006A669E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9CD77FA" w14:textId="77777777" w:rsidR="00311C3A" w:rsidRPr="00311C3A" w:rsidRDefault="00311C3A" w:rsidP="00311C3A">
      <w:pPr>
        <w:rPr>
          <w:rFonts w:ascii="Times New Roman" w:hAnsi="Times New Roman" w:cs="Times New Roman"/>
          <w:sz w:val="24"/>
          <w:szCs w:val="24"/>
        </w:rPr>
      </w:pPr>
      <w:r w:rsidRPr="00311C3A">
        <w:rPr>
          <w:rFonts w:ascii="Times New Roman" w:hAnsi="Times New Roman" w:cs="Times New Roman"/>
          <w:sz w:val="24"/>
          <w:szCs w:val="24"/>
        </w:rPr>
        <w:t>Zgodnie z § 5 ust. 9 umowy „9.  Rozliczenie odbioru części robót będzie następować nie częściej niż w miesięcznych okresach rozliczeniowych.”. § 6 ust. 6 umowy opisuje: „6. Wykonawca otrzyma wynagrodzenie w częściach płatnych na następujących zasadach: 1)       po wykonaniu i pozytywnym odbiorze ostatecznym dokumentacji projektowej – etap 1, (…); 2) po wykonaniu i pozytywnym odbiorze części robót, (…); 3)   po wykonaniu i pozytywnym odbiorze etapu 2, (…);”. Czy Zamawiający przewiduje i zezwoli na rozliczenia częściowe wskazanych części z § 6 ust. 6 umowy np. rozliczenia robót budowlanych co miesiąc?</w:t>
      </w:r>
    </w:p>
    <w:p w14:paraId="01F0D207" w14:textId="55CD90AB" w:rsidR="003F19D6" w:rsidRPr="006A669E" w:rsidRDefault="003F19D6" w:rsidP="003F19D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A669E">
        <w:rPr>
          <w:rFonts w:ascii="Times New Roman" w:hAnsi="Times New Roman" w:cs="Times New Roman"/>
          <w:b/>
          <w:bCs/>
          <w:sz w:val="24"/>
          <w:szCs w:val="24"/>
        </w:rPr>
        <w:t>Odpowiedź:</w:t>
      </w:r>
    </w:p>
    <w:p w14:paraId="4A33D7E5" w14:textId="58EC7265" w:rsidR="003F19D6" w:rsidRDefault="005056C8" w:rsidP="003F19D6">
      <w:pPr>
        <w:rPr>
          <w:rFonts w:ascii="Times New Roman" w:hAnsi="Times New Roman" w:cs="Times New Roman"/>
          <w:sz w:val="24"/>
          <w:szCs w:val="24"/>
        </w:rPr>
      </w:pPr>
      <w:r w:rsidRPr="005056C8">
        <w:rPr>
          <w:rFonts w:ascii="Times New Roman" w:hAnsi="Times New Roman" w:cs="Times New Roman"/>
          <w:sz w:val="24"/>
          <w:szCs w:val="24"/>
        </w:rPr>
        <w:t>Zamawiający szczegółowo określił zasady rozliczania się z Wykonawcą za przedmiot umówi w treści wzoru umowy i nie przewiduje modyfikacji w tym zakresie.</w:t>
      </w:r>
    </w:p>
    <w:p w14:paraId="08592531" w14:textId="7B8D2F4E" w:rsidR="00311C3A" w:rsidRDefault="00311C3A" w:rsidP="003F19D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11C3A">
        <w:rPr>
          <w:rFonts w:ascii="Times New Roman" w:hAnsi="Times New Roman" w:cs="Times New Roman"/>
          <w:b/>
          <w:bCs/>
          <w:sz w:val="24"/>
          <w:szCs w:val="24"/>
        </w:rPr>
        <w:t>Pytanie 2:</w:t>
      </w:r>
    </w:p>
    <w:p w14:paraId="630E50D1" w14:textId="38455336" w:rsidR="00311C3A" w:rsidRDefault="00311C3A" w:rsidP="00311C3A">
      <w:pPr>
        <w:rPr>
          <w:rFonts w:ascii="Times New Roman" w:hAnsi="Times New Roman" w:cs="Times New Roman"/>
          <w:sz w:val="24"/>
          <w:szCs w:val="24"/>
        </w:rPr>
      </w:pPr>
      <w:r w:rsidRPr="00311C3A">
        <w:rPr>
          <w:rFonts w:ascii="Times New Roman" w:hAnsi="Times New Roman" w:cs="Times New Roman"/>
          <w:sz w:val="24"/>
          <w:szCs w:val="24"/>
        </w:rPr>
        <w:t>Czy Zamawiający przewiduje wykonanie na nowej oczyszczalni zbiornika osadu?</w:t>
      </w:r>
    </w:p>
    <w:p w14:paraId="56960BDE" w14:textId="61AEC800" w:rsidR="00311C3A" w:rsidRDefault="00311C3A" w:rsidP="00311C3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11C3A">
        <w:rPr>
          <w:rFonts w:ascii="Times New Roman" w:hAnsi="Times New Roman" w:cs="Times New Roman"/>
          <w:b/>
          <w:bCs/>
          <w:sz w:val="24"/>
          <w:szCs w:val="24"/>
        </w:rPr>
        <w:t>Odpowiedź:</w:t>
      </w:r>
    </w:p>
    <w:p w14:paraId="093B8477" w14:textId="6B7ECD45" w:rsidR="00311C3A" w:rsidRDefault="00D4539C" w:rsidP="00311C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przewiduje wykonanie osadnika wtórnego radialnego, a osad nadmierny odprowadzany będzie na poletka hydro-botaniczne istniejące już na OŚ Mę</w:t>
      </w:r>
      <w:r w:rsidR="008047C9">
        <w:rPr>
          <w:rFonts w:ascii="Times New Roman" w:hAnsi="Times New Roman" w:cs="Times New 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enin</w:t>
      </w:r>
      <w:r w:rsidR="00311C3A">
        <w:rPr>
          <w:rFonts w:ascii="Times New Roman" w:hAnsi="Times New Roman" w:cs="Times New Roman"/>
          <w:sz w:val="24"/>
          <w:szCs w:val="24"/>
        </w:rPr>
        <w:t>.</w:t>
      </w:r>
    </w:p>
    <w:p w14:paraId="20D5954B" w14:textId="19AB256C" w:rsidR="00311C3A" w:rsidRDefault="00311C3A" w:rsidP="00311C3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11C3A">
        <w:rPr>
          <w:rFonts w:ascii="Times New Roman" w:hAnsi="Times New Roman" w:cs="Times New Roman"/>
          <w:b/>
          <w:bCs/>
          <w:sz w:val="24"/>
          <w:szCs w:val="24"/>
        </w:rPr>
        <w:t>Pytanie 3:</w:t>
      </w:r>
    </w:p>
    <w:p w14:paraId="167E5FD1" w14:textId="148DE6C1" w:rsidR="00311C3A" w:rsidRDefault="00311C3A" w:rsidP="00311C3A">
      <w:pPr>
        <w:rPr>
          <w:rFonts w:ascii="Times New Roman" w:hAnsi="Times New Roman" w:cs="Times New Roman"/>
          <w:sz w:val="24"/>
          <w:szCs w:val="24"/>
        </w:rPr>
      </w:pPr>
      <w:r w:rsidRPr="00311C3A">
        <w:rPr>
          <w:rFonts w:ascii="Times New Roman" w:hAnsi="Times New Roman" w:cs="Times New Roman"/>
          <w:sz w:val="24"/>
          <w:szCs w:val="24"/>
        </w:rPr>
        <w:t>Czy w zakres robót Wykonawcy wchodzi proponowane wyposażenie eksploatacyjne i bhp?</w:t>
      </w:r>
    </w:p>
    <w:p w14:paraId="22DA4724" w14:textId="3733E51F" w:rsidR="00311C3A" w:rsidRDefault="00311C3A" w:rsidP="00311C3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11C3A">
        <w:rPr>
          <w:rFonts w:ascii="Times New Roman" w:hAnsi="Times New Roman" w:cs="Times New Roman"/>
          <w:b/>
          <w:bCs/>
          <w:sz w:val="24"/>
          <w:szCs w:val="24"/>
        </w:rPr>
        <w:t>Odpowiedź:</w:t>
      </w:r>
    </w:p>
    <w:p w14:paraId="5CE99D71" w14:textId="6EBCA5E7" w:rsidR="00311C3A" w:rsidRPr="00311C3A" w:rsidRDefault="00D4539C" w:rsidP="00311C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</w:t>
      </w:r>
      <w:r w:rsidR="00311C3A">
        <w:rPr>
          <w:rFonts w:ascii="Times New Roman" w:hAnsi="Times New Roman" w:cs="Times New Roman"/>
          <w:sz w:val="24"/>
          <w:szCs w:val="24"/>
        </w:rPr>
        <w:t>.</w:t>
      </w:r>
    </w:p>
    <w:p w14:paraId="498003FE" w14:textId="2A2326C4" w:rsidR="00311C3A" w:rsidRDefault="00311C3A" w:rsidP="00311C3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Pytanie 4:</w:t>
      </w:r>
    </w:p>
    <w:p w14:paraId="67CFB49D" w14:textId="53A86794" w:rsidR="00311C3A" w:rsidRDefault="00311C3A" w:rsidP="00311C3A">
      <w:pPr>
        <w:rPr>
          <w:rFonts w:ascii="Times New Roman" w:hAnsi="Times New Roman" w:cs="Times New Roman"/>
          <w:sz w:val="24"/>
          <w:szCs w:val="24"/>
        </w:rPr>
      </w:pPr>
      <w:r w:rsidRPr="00311C3A">
        <w:rPr>
          <w:rFonts w:ascii="Times New Roman" w:hAnsi="Times New Roman" w:cs="Times New Roman"/>
          <w:sz w:val="24"/>
          <w:szCs w:val="24"/>
        </w:rPr>
        <w:t>Czy istniejący obiekt oczyszczalni pozwoli na prowadzenie prac? Czy w trakcie prowadzenia robót budowlanych należy zachować technologiczną ciągłość pracy oczyszczalni, czy też możliwe będą bezawaryjne odłączenia części oczyszczalni przebudowywanych?</w:t>
      </w:r>
    </w:p>
    <w:p w14:paraId="7E9A827C" w14:textId="5CAA4801" w:rsidR="00311C3A" w:rsidRDefault="00311C3A" w:rsidP="00311C3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11C3A">
        <w:rPr>
          <w:rFonts w:ascii="Times New Roman" w:hAnsi="Times New Roman" w:cs="Times New Roman"/>
          <w:b/>
          <w:bCs/>
          <w:sz w:val="24"/>
          <w:szCs w:val="24"/>
        </w:rPr>
        <w:lastRenderedPageBreak/>
        <w:t>Odpowiedź:</w:t>
      </w:r>
    </w:p>
    <w:p w14:paraId="0B9939D0" w14:textId="7F869E7B" w:rsidR="00311C3A" w:rsidRDefault="00D4539C" w:rsidP="00311C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Istniejący obiekt pozwoli na prowadzenie prac bez potrzeby </w:t>
      </w:r>
      <w:r w:rsidR="008047C9">
        <w:rPr>
          <w:rFonts w:ascii="Times New Roman" w:hAnsi="Times New Roman" w:cs="Times New Roman"/>
          <w:sz w:val="24"/>
          <w:szCs w:val="24"/>
        </w:rPr>
        <w:t>wyłączania oczyszczalni z eksploatacji.</w:t>
      </w:r>
    </w:p>
    <w:p w14:paraId="738841C5" w14:textId="14F83239" w:rsidR="00311C3A" w:rsidRPr="00311C3A" w:rsidRDefault="00311C3A" w:rsidP="00311C3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11C3A">
        <w:rPr>
          <w:rFonts w:ascii="Times New Roman" w:hAnsi="Times New Roman" w:cs="Times New Roman"/>
          <w:b/>
          <w:bCs/>
          <w:sz w:val="24"/>
          <w:szCs w:val="24"/>
        </w:rPr>
        <w:t>Pytanie 5:</w:t>
      </w:r>
    </w:p>
    <w:p w14:paraId="7CDB8C65" w14:textId="181ACC8B" w:rsidR="00311C3A" w:rsidRDefault="00311C3A" w:rsidP="00311C3A">
      <w:pPr>
        <w:rPr>
          <w:rFonts w:ascii="Times New Roman" w:hAnsi="Times New Roman" w:cs="Times New Roman"/>
          <w:sz w:val="24"/>
          <w:szCs w:val="24"/>
        </w:rPr>
      </w:pPr>
      <w:r w:rsidRPr="00311C3A">
        <w:rPr>
          <w:rFonts w:ascii="Times New Roman" w:hAnsi="Times New Roman" w:cs="Times New Roman"/>
          <w:sz w:val="24"/>
          <w:szCs w:val="24"/>
        </w:rPr>
        <w:t>Kto dostarcza wodę przy wykonywaniu prób szczelności?</w:t>
      </w:r>
    </w:p>
    <w:p w14:paraId="5725AEAF" w14:textId="6A23E09D" w:rsidR="00311C3A" w:rsidRPr="00311C3A" w:rsidRDefault="00311C3A" w:rsidP="00311C3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11C3A">
        <w:rPr>
          <w:rFonts w:ascii="Times New Roman" w:hAnsi="Times New Roman" w:cs="Times New Roman"/>
          <w:b/>
          <w:bCs/>
          <w:sz w:val="24"/>
          <w:szCs w:val="24"/>
        </w:rPr>
        <w:t>Odpowiedź:</w:t>
      </w:r>
    </w:p>
    <w:p w14:paraId="7D6CCF8F" w14:textId="2F0036A9" w:rsidR="00311C3A" w:rsidRDefault="008047C9" w:rsidP="00311C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Woda będzie dostarczona z terenu oczyszczalni</w:t>
      </w:r>
      <w:r w:rsidR="00311C3A">
        <w:rPr>
          <w:rFonts w:ascii="Times New Roman" w:hAnsi="Times New Roman" w:cs="Times New Roman"/>
          <w:sz w:val="24"/>
          <w:szCs w:val="24"/>
        </w:rPr>
        <w:t>.</w:t>
      </w:r>
    </w:p>
    <w:p w14:paraId="1F5E5348" w14:textId="0981093F" w:rsidR="00311C3A" w:rsidRPr="00311C3A" w:rsidRDefault="00311C3A" w:rsidP="00311C3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11C3A">
        <w:rPr>
          <w:rFonts w:ascii="Times New Roman" w:hAnsi="Times New Roman" w:cs="Times New Roman"/>
          <w:b/>
          <w:bCs/>
          <w:sz w:val="24"/>
          <w:szCs w:val="24"/>
        </w:rPr>
        <w:t>Pytanie 6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F08C062" w14:textId="2778B0F4" w:rsidR="00311C3A" w:rsidRDefault="00311C3A" w:rsidP="00311C3A">
      <w:pPr>
        <w:rPr>
          <w:rFonts w:ascii="Times New Roman" w:hAnsi="Times New Roman" w:cs="Times New Roman"/>
          <w:sz w:val="24"/>
          <w:szCs w:val="24"/>
        </w:rPr>
      </w:pPr>
      <w:r w:rsidRPr="00311C3A">
        <w:rPr>
          <w:rFonts w:ascii="Times New Roman" w:hAnsi="Times New Roman" w:cs="Times New Roman"/>
          <w:sz w:val="24"/>
          <w:szCs w:val="24"/>
        </w:rPr>
        <w:t>Czy odbiór końcowy 2 etapu będzie jednoznaczny z uzyskaniem wyłącznie pozwolenia na użytkowanie i zakończeniem robót budowlanych, czy też z uruchomieniem oczyszczalni i dostarczeniem badań ścieków oczyszczonych? Czy badania wtedy będą wymagane przez jednostkę akredytowaną?</w:t>
      </w:r>
    </w:p>
    <w:p w14:paraId="5C29541C" w14:textId="66C56870" w:rsidR="00311C3A" w:rsidRPr="00311C3A" w:rsidRDefault="00311C3A" w:rsidP="00311C3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11C3A">
        <w:rPr>
          <w:rFonts w:ascii="Times New Roman" w:hAnsi="Times New Roman" w:cs="Times New Roman"/>
          <w:b/>
          <w:bCs/>
          <w:sz w:val="24"/>
          <w:szCs w:val="24"/>
        </w:rPr>
        <w:t>Odpowiedź:</w:t>
      </w:r>
    </w:p>
    <w:p w14:paraId="3E446E93" w14:textId="541627E3" w:rsidR="00311C3A" w:rsidRDefault="008047C9" w:rsidP="00311C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Odbiór końcowy 2 etapu będzie jednoznaczny z uruchomieniem oczyszczalni i dostarczeniem badań ścieków oczyszczonych wykonanych przez jednostkę akredytowalną. </w:t>
      </w:r>
    </w:p>
    <w:p w14:paraId="0CD78F23" w14:textId="12188035" w:rsidR="00311C3A" w:rsidRDefault="00311C3A" w:rsidP="00311C3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11C3A">
        <w:rPr>
          <w:rFonts w:ascii="Times New Roman" w:hAnsi="Times New Roman" w:cs="Times New Roman"/>
          <w:b/>
          <w:bCs/>
          <w:sz w:val="24"/>
          <w:szCs w:val="24"/>
        </w:rPr>
        <w:t>Pytanie 7:</w:t>
      </w:r>
    </w:p>
    <w:p w14:paraId="6ECB4E96" w14:textId="34E875A4" w:rsidR="00311C3A" w:rsidRDefault="00311C3A" w:rsidP="00311C3A">
      <w:pPr>
        <w:rPr>
          <w:rFonts w:ascii="Times New Roman" w:hAnsi="Times New Roman" w:cs="Times New Roman"/>
          <w:sz w:val="24"/>
          <w:szCs w:val="24"/>
        </w:rPr>
      </w:pPr>
      <w:r w:rsidRPr="00311C3A">
        <w:rPr>
          <w:rFonts w:ascii="Times New Roman" w:hAnsi="Times New Roman" w:cs="Times New Roman"/>
          <w:sz w:val="24"/>
          <w:szCs w:val="24"/>
        </w:rPr>
        <w:t>Czy Wykonawca ma obowiązek wskazywania konkretnych nazw Podwykonawców na etapie składania ofert? Na dzień złożenia ofert wykonawca zna jedynie zakres przekazywanych części zamówienia Podwykonawcom, nie jest w stanie zdecydować jakiemu Podwykonawcy zleci dany zakres prac.</w:t>
      </w:r>
    </w:p>
    <w:p w14:paraId="54F5D9A9" w14:textId="0E153BF5" w:rsidR="00311C3A" w:rsidRPr="00311C3A" w:rsidRDefault="00311C3A" w:rsidP="00311C3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11C3A">
        <w:rPr>
          <w:rFonts w:ascii="Times New Roman" w:hAnsi="Times New Roman" w:cs="Times New Roman"/>
          <w:b/>
          <w:bCs/>
          <w:sz w:val="24"/>
          <w:szCs w:val="24"/>
        </w:rPr>
        <w:t>Odpowiedź:</w:t>
      </w:r>
    </w:p>
    <w:p w14:paraId="5FA9F042" w14:textId="09E2132E" w:rsidR="00311C3A" w:rsidRDefault="005056C8" w:rsidP="00311C3A">
      <w:pPr>
        <w:rPr>
          <w:rFonts w:ascii="Times New Roman" w:hAnsi="Times New Roman" w:cs="Times New Roman"/>
          <w:sz w:val="24"/>
          <w:szCs w:val="24"/>
        </w:rPr>
      </w:pPr>
      <w:r w:rsidRPr="005056C8">
        <w:rPr>
          <w:rFonts w:ascii="Times New Roman" w:hAnsi="Times New Roman" w:cs="Times New Roman"/>
          <w:sz w:val="24"/>
          <w:szCs w:val="24"/>
        </w:rPr>
        <w:t>Na etapie składania ofert Wykonawca nie ma obowiązku przedstawiania nazw podwykonawców, jeżeli nie są one znane Wykonawcy.</w:t>
      </w:r>
    </w:p>
    <w:p w14:paraId="497BED11" w14:textId="33DFDB28" w:rsidR="00311C3A" w:rsidRDefault="00311C3A" w:rsidP="00311C3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11C3A">
        <w:rPr>
          <w:rFonts w:ascii="Times New Roman" w:hAnsi="Times New Roman" w:cs="Times New Roman"/>
          <w:b/>
          <w:bCs/>
          <w:sz w:val="24"/>
          <w:szCs w:val="24"/>
        </w:rPr>
        <w:t>Pytanie 8:</w:t>
      </w:r>
    </w:p>
    <w:p w14:paraId="10549331" w14:textId="2FB71F37" w:rsidR="00311C3A" w:rsidRDefault="00311C3A" w:rsidP="00311C3A">
      <w:pPr>
        <w:rPr>
          <w:rFonts w:ascii="Times New Roman" w:hAnsi="Times New Roman" w:cs="Times New Roman"/>
          <w:sz w:val="24"/>
          <w:szCs w:val="24"/>
        </w:rPr>
      </w:pPr>
      <w:r w:rsidRPr="00311C3A">
        <w:rPr>
          <w:rFonts w:ascii="Times New Roman" w:hAnsi="Times New Roman" w:cs="Times New Roman"/>
          <w:sz w:val="24"/>
          <w:szCs w:val="24"/>
        </w:rPr>
        <w:t>Czy w przypadku wspólnego ubiegania się o udzielenie zamówienia, oświadczenia z rozdz. IX ust. 1 pkt. 2), 3) i 7) składa każdy z wykonawców samodzielnie czy tylko przez Pełnomocnika (lidera konsorcjum)?</w:t>
      </w:r>
    </w:p>
    <w:p w14:paraId="1F35452B" w14:textId="1E245D04" w:rsidR="00311C3A" w:rsidRPr="00311C3A" w:rsidRDefault="00311C3A" w:rsidP="00311C3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11C3A">
        <w:rPr>
          <w:rFonts w:ascii="Times New Roman" w:hAnsi="Times New Roman" w:cs="Times New Roman"/>
          <w:b/>
          <w:bCs/>
          <w:sz w:val="24"/>
          <w:szCs w:val="24"/>
        </w:rPr>
        <w:t>Odpowiedź:</w:t>
      </w:r>
    </w:p>
    <w:p w14:paraId="7411158D" w14:textId="6F36E221" w:rsidR="00311C3A" w:rsidRDefault="005056C8" w:rsidP="00311C3A">
      <w:pPr>
        <w:rPr>
          <w:rFonts w:ascii="Times New Roman" w:hAnsi="Times New Roman" w:cs="Times New Roman"/>
          <w:sz w:val="24"/>
          <w:szCs w:val="24"/>
        </w:rPr>
      </w:pPr>
      <w:r w:rsidRPr="005056C8">
        <w:rPr>
          <w:rFonts w:ascii="Times New Roman" w:hAnsi="Times New Roman" w:cs="Times New Roman"/>
          <w:sz w:val="24"/>
          <w:szCs w:val="24"/>
        </w:rPr>
        <w:t>W przypadku wspólnego ubiegania się o udzielenie zamówienia wskazane oświadczenia powinny być podpisane przez prawidłowo umocowanego pełnomocnika.</w:t>
      </w:r>
    </w:p>
    <w:p w14:paraId="138F6458" w14:textId="636AC2B8" w:rsidR="00311C3A" w:rsidRDefault="00311C3A" w:rsidP="00311C3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11C3A">
        <w:rPr>
          <w:rFonts w:ascii="Times New Roman" w:hAnsi="Times New Roman" w:cs="Times New Roman"/>
          <w:b/>
          <w:bCs/>
          <w:sz w:val="24"/>
          <w:szCs w:val="24"/>
        </w:rPr>
        <w:t>Pytanie 9:</w:t>
      </w:r>
    </w:p>
    <w:p w14:paraId="24B2FADB" w14:textId="5D23D638" w:rsidR="002D3237" w:rsidRDefault="002D3237" w:rsidP="002D3237">
      <w:pPr>
        <w:rPr>
          <w:rFonts w:ascii="Times New Roman" w:hAnsi="Times New Roman" w:cs="Times New Roman"/>
          <w:sz w:val="24"/>
          <w:szCs w:val="24"/>
        </w:rPr>
      </w:pPr>
      <w:r w:rsidRPr="002D3237">
        <w:rPr>
          <w:rFonts w:ascii="Times New Roman" w:hAnsi="Times New Roman" w:cs="Times New Roman"/>
          <w:sz w:val="24"/>
          <w:szCs w:val="24"/>
        </w:rPr>
        <w:t>Czy w przypadku wspólnego ubiegania się o udzielenie zamówienia, wykaz robót i wykaz osób podpisuje tylko pełnomocnik?</w:t>
      </w:r>
    </w:p>
    <w:p w14:paraId="42DDFC68" w14:textId="701D971D" w:rsidR="002D3237" w:rsidRPr="002D3237" w:rsidRDefault="002D3237" w:rsidP="002D323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D3237">
        <w:rPr>
          <w:rFonts w:ascii="Times New Roman" w:hAnsi="Times New Roman" w:cs="Times New Roman"/>
          <w:b/>
          <w:bCs/>
          <w:sz w:val="24"/>
          <w:szCs w:val="24"/>
        </w:rPr>
        <w:t>Odpowiedź:</w:t>
      </w:r>
    </w:p>
    <w:p w14:paraId="3A3B194A" w14:textId="030ED99E" w:rsidR="002D3237" w:rsidRDefault="005056C8" w:rsidP="002D3237">
      <w:pPr>
        <w:rPr>
          <w:rFonts w:ascii="Times New Roman" w:hAnsi="Times New Roman" w:cs="Times New Roman"/>
          <w:sz w:val="24"/>
          <w:szCs w:val="24"/>
        </w:rPr>
      </w:pPr>
      <w:r w:rsidRPr="005056C8">
        <w:rPr>
          <w:rFonts w:ascii="Times New Roman" w:hAnsi="Times New Roman" w:cs="Times New Roman"/>
          <w:sz w:val="24"/>
          <w:szCs w:val="24"/>
        </w:rPr>
        <w:lastRenderedPageBreak/>
        <w:t>W przypadku wspólnego ubiegania się o udzielenie zamówienia wykaz robot i wykaz osób podpisuje prawidłowo umocowany pełnomocnik.</w:t>
      </w:r>
    </w:p>
    <w:p w14:paraId="1E6825DF" w14:textId="091EADED" w:rsidR="002D3237" w:rsidRDefault="002D3237" w:rsidP="002D323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D3237">
        <w:rPr>
          <w:rFonts w:ascii="Times New Roman" w:hAnsi="Times New Roman" w:cs="Times New Roman"/>
          <w:b/>
          <w:bCs/>
          <w:sz w:val="24"/>
          <w:szCs w:val="24"/>
        </w:rPr>
        <w:t>Pytanie 10:</w:t>
      </w:r>
    </w:p>
    <w:p w14:paraId="3171849B" w14:textId="3DB98C8E" w:rsidR="002D3237" w:rsidRDefault="002D3237" w:rsidP="002D3237">
      <w:pPr>
        <w:rPr>
          <w:rFonts w:ascii="Times New Roman" w:hAnsi="Times New Roman" w:cs="Times New Roman"/>
          <w:sz w:val="24"/>
          <w:szCs w:val="24"/>
        </w:rPr>
      </w:pPr>
      <w:r w:rsidRPr="002D3237">
        <w:rPr>
          <w:rFonts w:ascii="Times New Roman" w:hAnsi="Times New Roman" w:cs="Times New Roman"/>
          <w:sz w:val="24"/>
          <w:szCs w:val="24"/>
        </w:rPr>
        <w:t>Czy w przypadku wspólnego ubiegania się o udzielenie zamówienia, warunek dotyczący kierowników zostanie uznany za spełniony, jeżeli będzie go spełniał samodzielnie co najmniej jeden z wykonawców?</w:t>
      </w:r>
    </w:p>
    <w:p w14:paraId="1251ED2B" w14:textId="4D6AFA7C" w:rsidR="002D3237" w:rsidRPr="002D3237" w:rsidRDefault="002D3237" w:rsidP="002D323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D3237">
        <w:rPr>
          <w:rFonts w:ascii="Times New Roman" w:hAnsi="Times New Roman" w:cs="Times New Roman"/>
          <w:b/>
          <w:bCs/>
          <w:sz w:val="24"/>
          <w:szCs w:val="24"/>
        </w:rPr>
        <w:t>Odpowiedź:</w:t>
      </w:r>
    </w:p>
    <w:p w14:paraId="70D3CA9C" w14:textId="35F3DB9E" w:rsidR="002D3237" w:rsidRDefault="005056C8" w:rsidP="002D3237">
      <w:pPr>
        <w:rPr>
          <w:rFonts w:ascii="Times New Roman" w:hAnsi="Times New Roman" w:cs="Times New Roman"/>
          <w:sz w:val="24"/>
          <w:szCs w:val="24"/>
        </w:rPr>
      </w:pPr>
      <w:r w:rsidRPr="005056C8">
        <w:rPr>
          <w:rFonts w:ascii="Times New Roman" w:hAnsi="Times New Roman" w:cs="Times New Roman"/>
          <w:sz w:val="24"/>
          <w:szCs w:val="24"/>
        </w:rPr>
        <w:t>W przypadku wspólnego ubiegania się o udzielenie zamówienia warunek dotyczący kierowników zostanie spełniony, jeżeli będzie go spełniał co najmniej jeden z wykonawców.</w:t>
      </w:r>
    </w:p>
    <w:p w14:paraId="253958B6" w14:textId="77777777" w:rsidR="002D3237" w:rsidRDefault="002D3237" w:rsidP="002D323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D3237">
        <w:rPr>
          <w:rFonts w:ascii="Times New Roman" w:hAnsi="Times New Roman" w:cs="Times New Roman"/>
          <w:b/>
          <w:bCs/>
          <w:sz w:val="24"/>
          <w:szCs w:val="24"/>
        </w:rPr>
        <w:t>Pytanie 11:</w:t>
      </w:r>
    </w:p>
    <w:p w14:paraId="27CCFE92" w14:textId="67244724" w:rsidR="002D3237" w:rsidRDefault="002D3237" w:rsidP="002D3237">
      <w:pPr>
        <w:rPr>
          <w:rFonts w:ascii="Times New Roman" w:hAnsi="Times New Roman" w:cs="Times New Roman"/>
          <w:sz w:val="24"/>
          <w:szCs w:val="24"/>
        </w:rPr>
      </w:pPr>
      <w:r w:rsidRPr="002D3237">
        <w:rPr>
          <w:rFonts w:ascii="Times New Roman" w:hAnsi="Times New Roman" w:cs="Times New Roman"/>
          <w:sz w:val="24"/>
          <w:szCs w:val="24"/>
        </w:rPr>
        <w:t>Czy w przypadku wspólnego ubiegania się o udzielenie zamówienia, wadium może zostać wniesione przez Partnera konsorcjum?</w:t>
      </w:r>
    </w:p>
    <w:p w14:paraId="75CA1BAC" w14:textId="25F3373B" w:rsidR="002D3237" w:rsidRPr="002D3237" w:rsidRDefault="002D3237" w:rsidP="002D323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D3237">
        <w:rPr>
          <w:rFonts w:ascii="Times New Roman" w:hAnsi="Times New Roman" w:cs="Times New Roman"/>
          <w:b/>
          <w:bCs/>
          <w:sz w:val="24"/>
          <w:szCs w:val="24"/>
        </w:rPr>
        <w:t>Odpowiedź:</w:t>
      </w:r>
    </w:p>
    <w:p w14:paraId="7E9AA1EE" w14:textId="44071FFC" w:rsidR="002D3237" w:rsidRDefault="005056C8" w:rsidP="002D3237">
      <w:pPr>
        <w:rPr>
          <w:rFonts w:ascii="Times New Roman" w:hAnsi="Times New Roman" w:cs="Times New Roman"/>
          <w:sz w:val="24"/>
          <w:szCs w:val="24"/>
        </w:rPr>
      </w:pPr>
      <w:r w:rsidRPr="005056C8">
        <w:rPr>
          <w:rFonts w:ascii="Times New Roman" w:hAnsi="Times New Roman" w:cs="Times New Roman"/>
          <w:sz w:val="24"/>
          <w:szCs w:val="24"/>
        </w:rPr>
        <w:t>W przypadku wspólnego ubiegania się o udzielenie zamówienia wadium może być wniesione przez jednego członka konsorcjum - ważne, aby zabezpiecza</w:t>
      </w:r>
      <w:r>
        <w:rPr>
          <w:rFonts w:ascii="Times New Roman" w:hAnsi="Times New Roman" w:cs="Times New Roman"/>
          <w:sz w:val="24"/>
          <w:szCs w:val="24"/>
        </w:rPr>
        <w:t>ło</w:t>
      </w:r>
      <w:r w:rsidRPr="005056C8">
        <w:rPr>
          <w:rFonts w:ascii="Times New Roman" w:hAnsi="Times New Roman" w:cs="Times New Roman"/>
          <w:sz w:val="24"/>
          <w:szCs w:val="24"/>
        </w:rPr>
        <w:t xml:space="preserve"> ono ofertę składan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5056C8">
        <w:rPr>
          <w:rFonts w:ascii="Times New Roman" w:hAnsi="Times New Roman" w:cs="Times New Roman"/>
          <w:sz w:val="24"/>
          <w:szCs w:val="24"/>
        </w:rPr>
        <w:t xml:space="preserve"> przez konsorcjum.</w:t>
      </w:r>
    </w:p>
    <w:p w14:paraId="3084B03E" w14:textId="77777777" w:rsidR="002D3237" w:rsidRDefault="002D3237" w:rsidP="002D323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D3237">
        <w:rPr>
          <w:rFonts w:ascii="Times New Roman" w:hAnsi="Times New Roman" w:cs="Times New Roman"/>
          <w:b/>
          <w:bCs/>
          <w:sz w:val="24"/>
          <w:szCs w:val="24"/>
        </w:rPr>
        <w:t>Pytanie 12:</w:t>
      </w:r>
    </w:p>
    <w:p w14:paraId="5817C9C0" w14:textId="15EF9BDC" w:rsidR="002D3237" w:rsidRDefault="002D3237" w:rsidP="002D3237">
      <w:pPr>
        <w:rPr>
          <w:rFonts w:ascii="Times New Roman" w:hAnsi="Times New Roman" w:cs="Times New Roman"/>
          <w:sz w:val="24"/>
          <w:szCs w:val="24"/>
        </w:rPr>
      </w:pPr>
      <w:r w:rsidRPr="002D3237">
        <w:rPr>
          <w:rFonts w:ascii="Times New Roman" w:hAnsi="Times New Roman" w:cs="Times New Roman"/>
          <w:sz w:val="24"/>
          <w:szCs w:val="24"/>
        </w:rPr>
        <w:t>Prosimy o jednoznaczne potwierdzenie, że w okresie gwarancyjnym, koszty serwisowania urządzeń (przeglądów serwisowych), w tym koszty materiałów eksploatacyjnych i konserwacyjnych takich jak np. oleje, filtry, części normalnie zużywające się itd., które są kosztami eksploatacyjnymi, a nie inwestycyjnymi, będzie ponosił Zamawiający/Eksploatator oczyszczalni.</w:t>
      </w:r>
    </w:p>
    <w:p w14:paraId="243AF4B5" w14:textId="1A1511FC" w:rsidR="002D3237" w:rsidRPr="002D3237" w:rsidRDefault="002D3237" w:rsidP="002D323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D3237">
        <w:rPr>
          <w:rFonts w:ascii="Times New Roman" w:hAnsi="Times New Roman" w:cs="Times New Roman"/>
          <w:b/>
          <w:bCs/>
          <w:sz w:val="24"/>
          <w:szCs w:val="24"/>
        </w:rPr>
        <w:t>Odpowiedź:</w:t>
      </w:r>
    </w:p>
    <w:p w14:paraId="355FBB07" w14:textId="5D9DD3A0" w:rsidR="002D3237" w:rsidRDefault="003F0BF2" w:rsidP="002D32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Koszty te będzie ponosił Zamawiający/Eksploatator</w:t>
      </w:r>
      <w:r w:rsidR="002D3237">
        <w:rPr>
          <w:rFonts w:ascii="Times New Roman" w:hAnsi="Times New Roman" w:cs="Times New Roman"/>
          <w:sz w:val="24"/>
          <w:szCs w:val="24"/>
        </w:rPr>
        <w:t>.</w:t>
      </w:r>
    </w:p>
    <w:p w14:paraId="071E812A" w14:textId="78A17A71" w:rsidR="002D3237" w:rsidRDefault="002D3237" w:rsidP="002D323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D3237">
        <w:rPr>
          <w:rFonts w:ascii="Times New Roman" w:hAnsi="Times New Roman" w:cs="Times New Roman"/>
          <w:b/>
          <w:bCs/>
          <w:sz w:val="24"/>
          <w:szCs w:val="24"/>
        </w:rPr>
        <w:t>Pytanie 13:</w:t>
      </w:r>
    </w:p>
    <w:p w14:paraId="23A449B7" w14:textId="13038949" w:rsidR="002D3237" w:rsidRDefault="002D3237" w:rsidP="002D3237">
      <w:pPr>
        <w:rPr>
          <w:rFonts w:ascii="Times New Roman" w:hAnsi="Times New Roman" w:cs="Times New Roman"/>
          <w:sz w:val="24"/>
          <w:szCs w:val="24"/>
        </w:rPr>
      </w:pPr>
      <w:r w:rsidRPr="002D3237">
        <w:rPr>
          <w:rFonts w:ascii="Times New Roman" w:hAnsi="Times New Roman" w:cs="Times New Roman"/>
          <w:sz w:val="24"/>
          <w:szCs w:val="24"/>
        </w:rPr>
        <w:t>Prosimy o potwierdzenie, że koszty usunięcia i utylizacji osadu z obiektów przeznaczonych do modernizacji leżą po stronie Zamawiającego jako eksploatatora oczyszczalni ścieków.</w:t>
      </w:r>
    </w:p>
    <w:p w14:paraId="09B670A4" w14:textId="7668B69F" w:rsidR="002D3237" w:rsidRPr="002D3237" w:rsidRDefault="002D3237" w:rsidP="002D323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D3237">
        <w:rPr>
          <w:rFonts w:ascii="Times New Roman" w:hAnsi="Times New Roman" w:cs="Times New Roman"/>
          <w:b/>
          <w:bCs/>
          <w:sz w:val="24"/>
          <w:szCs w:val="24"/>
        </w:rPr>
        <w:t>Odpowiedź:</w:t>
      </w:r>
    </w:p>
    <w:p w14:paraId="4B404468" w14:textId="299D67A6" w:rsidR="00311C3A" w:rsidRDefault="003F0BF2" w:rsidP="003F19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udostępnia miejsce utylizacji tych osadów</w:t>
      </w:r>
      <w:r w:rsidR="00177745">
        <w:rPr>
          <w:rFonts w:ascii="Times New Roman" w:hAnsi="Times New Roman" w:cs="Times New Roman"/>
          <w:sz w:val="24"/>
          <w:szCs w:val="24"/>
        </w:rPr>
        <w:t xml:space="preserve"> co jest bez kosztowe,</w:t>
      </w:r>
      <w:r>
        <w:rPr>
          <w:rFonts w:ascii="Times New Roman" w:hAnsi="Times New Roman" w:cs="Times New Roman"/>
          <w:sz w:val="24"/>
          <w:szCs w:val="24"/>
        </w:rPr>
        <w:t xml:space="preserve"> natomiast</w:t>
      </w:r>
      <w:r w:rsidR="00177745">
        <w:rPr>
          <w:rFonts w:ascii="Times New Roman" w:hAnsi="Times New Roman" w:cs="Times New Roman"/>
          <w:sz w:val="24"/>
          <w:szCs w:val="24"/>
        </w:rPr>
        <w:t xml:space="preserve"> fizycznie usuwa je Wykonawca zadania</w:t>
      </w:r>
      <w:r w:rsidR="002D3237">
        <w:rPr>
          <w:rFonts w:ascii="Times New Roman" w:hAnsi="Times New Roman" w:cs="Times New Roman"/>
          <w:sz w:val="24"/>
          <w:szCs w:val="24"/>
        </w:rPr>
        <w:t>.</w:t>
      </w:r>
    </w:p>
    <w:p w14:paraId="61409420" w14:textId="77777777" w:rsidR="00311C3A" w:rsidRDefault="00311C3A" w:rsidP="003F19D6">
      <w:pPr>
        <w:rPr>
          <w:rFonts w:ascii="Times New Roman" w:hAnsi="Times New Roman" w:cs="Times New Roman"/>
          <w:sz w:val="24"/>
          <w:szCs w:val="24"/>
        </w:rPr>
      </w:pPr>
    </w:p>
    <w:p w14:paraId="6378A72C" w14:textId="556A2670" w:rsidR="006A669E" w:rsidRPr="006A669E" w:rsidRDefault="006A669E" w:rsidP="006A669E">
      <w:pPr>
        <w:spacing w:before="80" w:after="80" w:line="288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6A669E">
        <w:rPr>
          <w:rFonts w:ascii="Times New Roman" w:hAnsi="Times New Roman" w:cs="Times New Roman"/>
          <w:color w:val="FF0000"/>
          <w:sz w:val="24"/>
          <w:szCs w:val="24"/>
        </w:rPr>
        <w:t>PREZES ZARZĄDU</w:t>
      </w:r>
    </w:p>
    <w:p w14:paraId="64516B81" w14:textId="56F9F7B2" w:rsidR="006A669E" w:rsidRPr="006A669E" w:rsidRDefault="006A669E" w:rsidP="006A669E">
      <w:pPr>
        <w:spacing w:before="80" w:after="80" w:line="288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6A669E">
        <w:rPr>
          <w:rFonts w:ascii="Times New Roman" w:hAnsi="Times New Roman" w:cs="Times New Roman"/>
          <w:color w:val="FF0000"/>
          <w:sz w:val="24"/>
          <w:szCs w:val="24"/>
        </w:rPr>
        <w:t>ZGK Rutki-Kossaki</w:t>
      </w:r>
    </w:p>
    <w:p w14:paraId="328B1DBA" w14:textId="310CD32E" w:rsidR="003F19D6" w:rsidRPr="006A669E" w:rsidRDefault="006A669E" w:rsidP="006A669E">
      <w:pPr>
        <w:spacing w:before="80" w:after="80" w:line="288" w:lineRule="auto"/>
        <w:jc w:val="right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6A669E">
        <w:rPr>
          <w:rFonts w:ascii="Times New Roman" w:hAnsi="Times New Roman" w:cs="Times New Roman"/>
          <w:color w:val="FF0000"/>
          <w:sz w:val="24"/>
          <w:szCs w:val="24"/>
        </w:rPr>
        <w:t>Zdzisław Jabłoński</w:t>
      </w:r>
    </w:p>
    <w:sectPr w:rsidR="003F19D6" w:rsidRPr="006A66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338A2"/>
    <w:multiLevelType w:val="hybridMultilevel"/>
    <w:tmpl w:val="BD829A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859D0"/>
    <w:multiLevelType w:val="hybridMultilevel"/>
    <w:tmpl w:val="090093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6D5F67"/>
    <w:multiLevelType w:val="hybridMultilevel"/>
    <w:tmpl w:val="D1287E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5A6F81"/>
    <w:multiLevelType w:val="hybridMultilevel"/>
    <w:tmpl w:val="2724DDD8"/>
    <w:lvl w:ilvl="0" w:tplc="8C506796">
      <w:start w:val="1"/>
      <w:numFmt w:val="decimal"/>
      <w:lvlText w:val="%1."/>
      <w:lvlJc w:val="left"/>
      <w:pPr>
        <w:ind w:left="734" w:hanging="215"/>
      </w:pPr>
      <w:rPr>
        <w:rFonts w:hint="default"/>
        <w:spacing w:val="-1"/>
        <w:w w:val="97"/>
        <w:lang w:val="pl-PL" w:eastAsia="en-US" w:bidi="ar-SA"/>
      </w:rPr>
    </w:lvl>
    <w:lvl w:ilvl="1" w:tplc="52D66CC0">
      <w:start w:val="1"/>
      <w:numFmt w:val="decimal"/>
      <w:lvlText w:val="%2)"/>
      <w:lvlJc w:val="left"/>
      <w:pPr>
        <w:ind w:left="1205" w:hanging="355"/>
      </w:pPr>
      <w:rPr>
        <w:rFonts w:hint="default"/>
        <w:b w:val="0"/>
        <w:bCs/>
        <w:spacing w:val="-1"/>
        <w:w w:val="93"/>
        <w:lang w:val="pl-PL" w:eastAsia="en-US" w:bidi="ar-SA"/>
      </w:rPr>
    </w:lvl>
    <w:lvl w:ilvl="2" w:tplc="D5D62A26">
      <w:numFmt w:val="bullet"/>
      <w:lvlText w:val="•"/>
      <w:lvlJc w:val="left"/>
      <w:pPr>
        <w:ind w:left="1220" w:hanging="355"/>
      </w:pPr>
      <w:rPr>
        <w:rFonts w:hint="default"/>
        <w:lang w:val="pl-PL" w:eastAsia="en-US" w:bidi="ar-SA"/>
      </w:rPr>
    </w:lvl>
    <w:lvl w:ilvl="3" w:tplc="4314EA3C">
      <w:numFmt w:val="bullet"/>
      <w:lvlText w:val="•"/>
      <w:lvlJc w:val="left"/>
      <w:pPr>
        <w:ind w:left="2397" w:hanging="355"/>
      </w:pPr>
      <w:rPr>
        <w:rFonts w:hint="default"/>
        <w:lang w:val="pl-PL" w:eastAsia="en-US" w:bidi="ar-SA"/>
      </w:rPr>
    </w:lvl>
    <w:lvl w:ilvl="4" w:tplc="9D067874">
      <w:numFmt w:val="bullet"/>
      <w:lvlText w:val="•"/>
      <w:lvlJc w:val="left"/>
      <w:pPr>
        <w:ind w:left="3575" w:hanging="355"/>
      </w:pPr>
      <w:rPr>
        <w:rFonts w:hint="default"/>
        <w:lang w:val="pl-PL" w:eastAsia="en-US" w:bidi="ar-SA"/>
      </w:rPr>
    </w:lvl>
    <w:lvl w:ilvl="5" w:tplc="981ACCC6">
      <w:numFmt w:val="bullet"/>
      <w:lvlText w:val="•"/>
      <w:lvlJc w:val="left"/>
      <w:pPr>
        <w:ind w:left="4752" w:hanging="355"/>
      </w:pPr>
      <w:rPr>
        <w:rFonts w:hint="default"/>
        <w:lang w:val="pl-PL" w:eastAsia="en-US" w:bidi="ar-SA"/>
      </w:rPr>
    </w:lvl>
    <w:lvl w:ilvl="6" w:tplc="67D26352">
      <w:numFmt w:val="bullet"/>
      <w:lvlText w:val="•"/>
      <w:lvlJc w:val="left"/>
      <w:pPr>
        <w:ind w:left="5930" w:hanging="355"/>
      </w:pPr>
      <w:rPr>
        <w:rFonts w:hint="default"/>
        <w:lang w:val="pl-PL" w:eastAsia="en-US" w:bidi="ar-SA"/>
      </w:rPr>
    </w:lvl>
    <w:lvl w:ilvl="7" w:tplc="B9CC37D4">
      <w:numFmt w:val="bullet"/>
      <w:lvlText w:val="•"/>
      <w:lvlJc w:val="left"/>
      <w:pPr>
        <w:ind w:left="7107" w:hanging="355"/>
      </w:pPr>
      <w:rPr>
        <w:rFonts w:hint="default"/>
        <w:lang w:val="pl-PL" w:eastAsia="en-US" w:bidi="ar-SA"/>
      </w:rPr>
    </w:lvl>
    <w:lvl w:ilvl="8" w:tplc="08F03F38">
      <w:numFmt w:val="bullet"/>
      <w:lvlText w:val="•"/>
      <w:lvlJc w:val="left"/>
      <w:pPr>
        <w:ind w:left="8285" w:hanging="355"/>
      </w:pPr>
      <w:rPr>
        <w:rFonts w:hint="default"/>
        <w:lang w:val="pl-PL" w:eastAsia="en-US" w:bidi="ar-SA"/>
      </w:rPr>
    </w:lvl>
  </w:abstractNum>
  <w:abstractNum w:abstractNumId="4" w15:restartNumberingAfterBreak="0">
    <w:nsid w:val="7CB62C3C"/>
    <w:multiLevelType w:val="hybridMultilevel"/>
    <w:tmpl w:val="5234F5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0BD"/>
    <w:rsid w:val="000B7970"/>
    <w:rsid w:val="00121CE3"/>
    <w:rsid w:val="00177745"/>
    <w:rsid w:val="001F30BD"/>
    <w:rsid w:val="002D3237"/>
    <w:rsid w:val="00311C3A"/>
    <w:rsid w:val="003F0BF2"/>
    <w:rsid w:val="003F19D6"/>
    <w:rsid w:val="005056C8"/>
    <w:rsid w:val="006A669E"/>
    <w:rsid w:val="008047C9"/>
    <w:rsid w:val="00B05E1F"/>
    <w:rsid w:val="00D4539C"/>
    <w:rsid w:val="00DF6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ED33D"/>
  <w15:chartTrackingRefBased/>
  <w15:docId w15:val="{20A57D9D-17E8-4A2E-A2F7-9C6A246E9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19D6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4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9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770</Words>
  <Characters>4625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Rogowski</dc:creator>
  <cp:keywords/>
  <dc:description/>
  <cp:lastModifiedBy>HP</cp:lastModifiedBy>
  <cp:revision>7</cp:revision>
  <cp:lastPrinted>2021-10-12T12:02:00Z</cp:lastPrinted>
  <dcterms:created xsi:type="dcterms:W3CDTF">2021-10-11T12:30:00Z</dcterms:created>
  <dcterms:modified xsi:type="dcterms:W3CDTF">2021-10-12T17:09:00Z</dcterms:modified>
</cp:coreProperties>
</file>